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023" w:rsidRPr="000A106D" w:rsidRDefault="00FA492E" w:rsidP="00F662DE">
      <w:pPr>
        <w:wordWrap w:val="0"/>
        <w:spacing w:line="360" w:lineRule="auto"/>
        <w:jc w:val="right"/>
        <w:rPr>
          <w:rFonts w:ascii="Times New Roman" w:hAnsi="Times New Roman"/>
          <w:spacing w:val="0"/>
          <w:sz w:val="24"/>
          <w:szCs w:val="24"/>
        </w:rPr>
      </w:pPr>
      <w:r w:rsidRPr="000A106D">
        <w:rPr>
          <w:rFonts w:ascii="Times New Roman" w:hAnsi="Times New Roman"/>
          <w:spacing w:val="0"/>
          <w:sz w:val="24"/>
          <w:szCs w:val="24"/>
        </w:rPr>
        <w:t xml:space="preserve">　　　　</w:t>
      </w:r>
      <w:r w:rsidR="002435AD">
        <w:rPr>
          <w:rFonts w:ascii="Times New Roman" w:hAnsi="Times New Roman"/>
          <w:spacing w:val="0"/>
          <w:sz w:val="24"/>
          <w:szCs w:val="24"/>
        </w:rPr>
        <w:t>Date              , 20</w:t>
      </w:r>
      <w:r w:rsidR="002435AD">
        <w:rPr>
          <w:rFonts w:ascii="Times New Roman" w:hAnsi="Times New Roman" w:hint="eastAsia"/>
          <w:spacing w:val="0"/>
          <w:sz w:val="24"/>
          <w:szCs w:val="24"/>
        </w:rPr>
        <w:t>〇〇</w:t>
      </w:r>
      <w:bookmarkStart w:id="0" w:name="_GoBack"/>
      <w:bookmarkEnd w:id="0"/>
    </w:p>
    <w:p w:rsidR="00C21023" w:rsidRPr="000A106D" w:rsidRDefault="00F662DE" w:rsidP="00F662DE">
      <w:pPr>
        <w:autoSpaceDE/>
        <w:autoSpaceDN/>
        <w:spacing w:line="240" w:lineRule="auto"/>
        <w:ind w:right="840"/>
        <w:rPr>
          <w:rFonts w:ascii="Times New Roman" w:eastAsia="ＭＳ ゴシック" w:hAnsi="Times New Roman"/>
          <w:spacing w:val="0"/>
          <w:sz w:val="24"/>
          <w:szCs w:val="24"/>
        </w:rPr>
      </w:pPr>
      <w:r w:rsidRPr="000A106D">
        <w:rPr>
          <w:rFonts w:ascii="Times New Roman" w:eastAsia="ＭＳ ゴシック" w:hAnsi="Times New Roman"/>
          <w:spacing w:val="0"/>
          <w:sz w:val="24"/>
          <w:szCs w:val="24"/>
        </w:rPr>
        <w:t xml:space="preserve">To the </w:t>
      </w:r>
      <w:r w:rsidRPr="000A106D">
        <w:rPr>
          <w:rFonts w:ascii="Times New Roman" w:eastAsia="ＭＳ ゴシック" w:hAnsi="Times New Roman"/>
          <w:spacing w:val="0"/>
          <w:sz w:val="24"/>
          <w:szCs w:val="24"/>
        </w:rPr>
        <w:ruby>
          <w:rubyPr>
            <w:rubyAlign w:val="right"/>
            <w:hps w:val="12"/>
            <w:hpsRaise w:val="22"/>
            <w:hpsBaseText w:val="24"/>
            <w:lid w:val="ja-JP"/>
          </w:rubyPr>
          <w:rt>
            <w:r w:rsidR="00F662DE" w:rsidRPr="000A106D">
              <w:rPr>
                <w:rFonts w:ascii="Times New Roman" w:eastAsia="ＭＳ ゴシック" w:hAnsi="Times New Roman"/>
                <w:spacing w:val="0"/>
                <w:sz w:val="12"/>
                <w:szCs w:val="24"/>
              </w:rPr>
              <w:t>保護者殿</w:t>
            </w:r>
          </w:rt>
          <w:rubyBase>
            <w:r w:rsidR="00F662DE" w:rsidRPr="000A106D">
              <w:rPr>
                <w:rFonts w:ascii="Times New Roman" w:eastAsia="ＭＳ ゴシック" w:hAnsi="Times New Roman"/>
                <w:spacing w:val="0"/>
                <w:sz w:val="24"/>
                <w:szCs w:val="24"/>
              </w:rPr>
              <w:t>guardian</w:t>
            </w:r>
          </w:rubyBase>
        </w:ruby>
      </w:r>
    </w:p>
    <w:p w:rsidR="00C21023" w:rsidRPr="000A106D" w:rsidRDefault="000A106D" w:rsidP="00F662DE">
      <w:pPr>
        <w:autoSpaceDE/>
        <w:autoSpaceDN/>
        <w:spacing w:line="240" w:lineRule="auto"/>
        <w:jc w:val="right"/>
        <w:rPr>
          <w:rFonts w:ascii="Times New Roman" w:eastAsia="ＭＳ ゴシック" w:hAnsi="Times New Roman"/>
          <w:spacing w:val="17"/>
          <w:sz w:val="24"/>
          <w:szCs w:val="24"/>
        </w:rPr>
      </w:pPr>
      <w:r w:rsidRPr="000A106D">
        <w:rPr>
          <w:rStyle w:val="tlid-translation"/>
          <w:rFonts w:ascii="Times New Roman" w:hAnsi="Times New Roman"/>
        </w:rPr>
        <w:t>Punongguro</w:t>
      </w:r>
      <w:r w:rsidR="00F662DE" w:rsidRPr="000A106D">
        <w:rPr>
          <w:rFonts w:ascii="Times New Roman" w:hAnsi="Times New Roman"/>
          <w:spacing w:val="0"/>
          <w:kern w:val="0"/>
          <w:sz w:val="24"/>
          <w:szCs w:val="24"/>
        </w:rPr>
        <w:t xml:space="preserve">　　　　　　　　　　　</w:t>
      </w:r>
    </w:p>
    <w:p w:rsidR="00C21023" w:rsidRPr="000A106D" w:rsidRDefault="00C21023" w:rsidP="00667C7A">
      <w:pPr>
        <w:spacing w:line="200" w:lineRule="exact"/>
        <w:jc w:val="center"/>
        <w:rPr>
          <w:rFonts w:ascii="Times New Roman" w:hAnsi="Times New Roman"/>
          <w:spacing w:val="0"/>
          <w:kern w:val="0"/>
          <w:sz w:val="16"/>
          <w:szCs w:val="24"/>
        </w:rPr>
      </w:pPr>
      <w:r w:rsidRPr="000A106D">
        <w:rPr>
          <w:rFonts w:ascii="Times New Roman" w:hAnsi="Times New Roman"/>
          <w:spacing w:val="0"/>
          <w:kern w:val="0"/>
          <w:sz w:val="16"/>
          <w:szCs w:val="24"/>
        </w:rPr>
        <w:t>結核精密検診のお知らせ</w:t>
      </w:r>
    </w:p>
    <w:p w:rsidR="00C21023" w:rsidRPr="000A106D" w:rsidRDefault="000A106D" w:rsidP="000A106D">
      <w:pPr>
        <w:spacing w:line="360" w:lineRule="auto"/>
        <w:jc w:val="center"/>
        <w:rPr>
          <w:rFonts w:ascii="Times New Roman" w:hAnsi="Times New Roman"/>
          <w:b/>
          <w:spacing w:val="17"/>
          <w:sz w:val="40"/>
          <w:szCs w:val="24"/>
        </w:rPr>
      </w:pPr>
      <w:r w:rsidRPr="000A106D">
        <w:rPr>
          <w:rStyle w:val="tlid-translation"/>
          <w:rFonts w:ascii="Times New Roman" w:hAnsi="Times New Roman"/>
          <w:b/>
          <w:sz w:val="24"/>
        </w:rPr>
        <w:t>Anunsyo ng tuberculosis tumpak na pagsusuri</w:t>
      </w:r>
    </w:p>
    <w:p w:rsidR="00667C7A" w:rsidRPr="000A106D" w:rsidRDefault="00C21023" w:rsidP="00667C7A">
      <w:pPr>
        <w:wordWrap w:val="0"/>
        <w:spacing w:line="240" w:lineRule="exact"/>
        <w:ind w:firstLineChars="100" w:firstLine="160"/>
        <w:rPr>
          <w:rFonts w:ascii="Times New Roman" w:hAnsi="Times New Roman"/>
          <w:spacing w:val="0"/>
          <w:sz w:val="16"/>
          <w:szCs w:val="24"/>
        </w:rPr>
      </w:pPr>
      <w:r w:rsidRPr="000A106D">
        <w:rPr>
          <w:rFonts w:ascii="Times New Roman" w:hAnsi="Times New Roman"/>
          <w:spacing w:val="0"/>
          <w:sz w:val="16"/>
          <w:szCs w:val="24"/>
        </w:rPr>
        <w:t>今年の定期健康診断において、ご家庭で記入・提出して頂いた問診票を参考に校医の診察を実施しましたところ、あなたのお子さまには結核精密検診の該当項目がありました。</w:t>
      </w:r>
    </w:p>
    <w:p w:rsidR="00667C7A" w:rsidRPr="000A106D" w:rsidRDefault="000A106D" w:rsidP="00667C7A">
      <w:pPr>
        <w:wordWrap w:val="0"/>
        <w:spacing w:line="276" w:lineRule="auto"/>
        <w:ind w:firstLineChars="100" w:firstLine="272"/>
        <w:rPr>
          <w:rFonts w:ascii="Times New Roman" w:hAnsi="Times New Roman"/>
          <w:spacing w:val="0"/>
          <w:sz w:val="40"/>
          <w:szCs w:val="24"/>
        </w:rPr>
      </w:pPr>
      <w:r w:rsidRPr="000A106D">
        <w:rPr>
          <w:rStyle w:val="tlid-translation"/>
          <w:rFonts w:ascii="Times New Roman" w:hAnsi="Times New Roman"/>
          <w:sz w:val="24"/>
        </w:rPr>
        <w:t>Sa regular na pagsusuri sa kalusugan ng taong ito, nagsagawa kami ng isang medikal na pagsusuri na may sanggunian sa palatanungan na napunan at isinumite sa bahay, at ang iyong anak ay may isang kaugnay na item para sa screening precision ng tuberculosis.</w:t>
      </w:r>
    </w:p>
    <w:p w:rsidR="00667C7A" w:rsidRPr="000A106D" w:rsidRDefault="00667C7A" w:rsidP="00667C7A">
      <w:pPr>
        <w:wordWrap w:val="0"/>
        <w:spacing w:line="160" w:lineRule="exact"/>
        <w:ind w:firstLineChars="100" w:firstLine="240"/>
        <w:rPr>
          <w:rFonts w:ascii="Times New Roman" w:hAnsi="Times New Roman"/>
          <w:spacing w:val="0"/>
          <w:sz w:val="24"/>
          <w:szCs w:val="24"/>
        </w:rPr>
      </w:pPr>
    </w:p>
    <w:p w:rsidR="00667C7A" w:rsidRPr="000A106D" w:rsidRDefault="00667C7A" w:rsidP="00667C7A">
      <w:pPr>
        <w:wordWrap w:val="0"/>
        <w:spacing w:line="160" w:lineRule="exact"/>
        <w:ind w:firstLineChars="100" w:firstLine="240"/>
        <w:rPr>
          <w:rFonts w:ascii="Times New Roman" w:hAnsi="Times New Roman"/>
          <w:spacing w:val="0"/>
          <w:sz w:val="24"/>
          <w:szCs w:val="24"/>
        </w:rPr>
      </w:pPr>
    </w:p>
    <w:p w:rsidR="00667C7A" w:rsidRPr="000A106D" w:rsidRDefault="002435AD" w:rsidP="00667C7A">
      <w:pPr>
        <w:wordWrap w:val="0"/>
        <w:spacing w:line="160" w:lineRule="exact"/>
        <w:ind w:firstLineChars="100" w:firstLine="160"/>
        <w:rPr>
          <w:rFonts w:ascii="Times New Roman" w:hAnsi="Times New Roman"/>
          <w:spacing w:val="0"/>
          <w:sz w:val="16"/>
          <w:szCs w:val="24"/>
        </w:rPr>
      </w:pPr>
      <w:r>
        <w:rPr>
          <w:rFonts w:ascii="Times New Roman" w:hAnsi="Times New Roman"/>
          <w:spacing w:val="0"/>
          <w:sz w:val="16"/>
          <w:szCs w:val="24"/>
        </w:rPr>
        <w:t>このため、</w:t>
      </w:r>
      <w:r>
        <w:rPr>
          <w:rFonts w:ascii="Times New Roman" w:hAnsi="Times New Roman" w:hint="eastAsia"/>
          <w:spacing w:val="0"/>
          <w:sz w:val="16"/>
          <w:szCs w:val="24"/>
        </w:rPr>
        <w:t>○○保</w:t>
      </w:r>
      <w:r w:rsidR="00C21023" w:rsidRPr="000A106D">
        <w:rPr>
          <w:rFonts w:ascii="Times New Roman" w:hAnsi="Times New Roman"/>
          <w:spacing w:val="0"/>
          <w:sz w:val="16"/>
          <w:szCs w:val="24"/>
        </w:rPr>
        <w:t>健所管内学校結核対策委員会において結核専門医により審査した結果、</w:t>
      </w:r>
      <w:r w:rsidR="00C21023" w:rsidRPr="000A106D">
        <w:rPr>
          <w:rFonts w:ascii="Times New Roman" w:eastAsia="ＭＳ Ｐゴシック" w:hAnsi="Times New Roman"/>
          <w:b/>
          <w:spacing w:val="0"/>
          <w:sz w:val="16"/>
          <w:szCs w:val="24"/>
        </w:rPr>
        <w:t>胸部エックス線撮影</w:t>
      </w:r>
      <w:r w:rsidR="00C21023" w:rsidRPr="000A106D">
        <w:rPr>
          <w:rFonts w:ascii="Times New Roman" w:hAnsi="Times New Roman"/>
          <w:spacing w:val="0"/>
          <w:sz w:val="16"/>
          <w:szCs w:val="24"/>
        </w:rPr>
        <w:t>が必要と判定されました</w:t>
      </w:r>
      <w:r w:rsidR="00667C7A" w:rsidRPr="000A106D">
        <w:rPr>
          <w:rFonts w:ascii="Times New Roman" w:hAnsi="Times New Roman"/>
          <w:spacing w:val="0"/>
          <w:sz w:val="16"/>
          <w:szCs w:val="24"/>
        </w:rPr>
        <w:t>.</w:t>
      </w:r>
    </w:p>
    <w:p w:rsidR="00C21023" w:rsidRPr="000A106D" w:rsidRDefault="000A106D" w:rsidP="00667C7A">
      <w:pPr>
        <w:wordWrap w:val="0"/>
        <w:spacing w:line="276" w:lineRule="auto"/>
        <w:ind w:firstLineChars="100" w:firstLine="240"/>
        <w:rPr>
          <w:rFonts w:ascii="Times New Roman" w:hAnsi="Times New Roman"/>
          <w:spacing w:val="0"/>
          <w:sz w:val="24"/>
          <w:szCs w:val="24"/>
        </w:rPr>
      </w:pPr>
      <w:r w:rsidRPr="000A106D">
        <w:rPr>
          <w:rFonts w:ascii="Times New Roman" w:hAnsi="Times New Roman"/>
          <w:spacing w:val="0"/>
          <w:sz w:val="24"/>
          <w:szCs w:val="24"/>
        </w:rPr>
        <w:t xml:space="preserve">Samakatuwid, bilang isang resulta ng pagsusuri ng isang espesyalista sa tuberculosis sa </w:t>
      </w:r>
      <w:r w:rsidR="002435AD">
        <w:rPr>
          <w:rFonts w:hint="eastAsia"/>
          <w:spacing w:val="0"/>
          <w:kern w:val="0"/>
          <w:sz w:val="24"/>
          <w:szCs w:val="24"/>
        </w:rPr>
        <w:t>○○</w:t>
      </w:r>
      <w:r w:rsidRPr="000A106D">
        <w:rPr>
          <w:rFonts w:ascii="Times New Roman" w:hAnsi="Times New Roman"/>
          <w:spacing w:val="0"/>
          <w:sz w:val="24"/>
          <w:szCs w:val="24"/>
        </w:rPr>
        <w:t xml:space="preserve"> Public Health School Tuberculosis Countermeasures Committee, napagpasyahan na ang x-ray ng dibdib ay kinakailangan.</w:t>
      </w:r>
    </w:p>
    <w:p w:rsidR="00667C7A" w:rsidRPr="000A106D" w:rsidRDefault="00667C7A" w:rsidP="00667C7A">
      <w:pPr>
        <w:wordWrap w:val="0"/>
        <w:spacing w:line="160" w:lineRule="exact"/>
        <w:ind w:firstLineChars="100" w:firstLine="240"/>
        <w:rPr>
          <w:rFonts w:ascii="Times New Roman" w:hAnsi="Times New Roman"/>
          <w:spacing w:val="0"/>
          <w:sz w:val="24"/>
          <w:szCs w:val="24"/>
        </w:rPr>
      </w:pPr>
    </w:p>
    <w:p w:rsidR="00667C7A" w:rsidRPr="000A106D" w:rsidRDefault="00667C7A" w:rsidP="00667C7A">
      <w:pPr>
        <w:wordWrap w:val="0"/>
        <w:spacing w:line="160" w:lineRule="exact"/>
        <w:ind w:firstLineChars="100" w:firstLine="240"/>
        <w:rPr>
          <w:rFonts w:ascii="Times New Roman" w:hAnsi="Times New Roman"/>
          <w:spacing w:val="0"/>
          <w:sz w:val="24"/>
          <w:szCs w:val="24"/>
        </w:rPr>
      </w:pPr>
    </w:p>
    <w:p w:rsidR="00667C7A" w:rsidRPr="000A106D" w:rsidRDefault="00C21023" w:rsidP="00667C7A">
      <w:pPr>
        <w:wordWrap w:val="0"/>
        <w:spacing w:line="280" w:lineRule="exact"/>
        <w:rPr>
          <w:rFonts w:ascii="Times New Roman" w:hAnsi="Times New Roman"/>
          <w:spacing w:val="0"/>
          <w:sz w:val="16"/>
          <w:szCs w:val="24"/>
        </w:rPr>
      </w:pPr>
      <w:r w:rsidRPr="000A106D">
        <w:rPr>
          <w:rFonts w:ascii="Times New Roman" w:hAnsi="Times New Roman"/>
          <w:spacing w:val="0"/>
          <w:sz w:val="24"/>
          <w:szCs w:val="24"/>
        </w:rPr>
        <w:t xml:space="preserve">　</w:t>
      </w:r>
      <w:r w:rsidRPr="000A106D">
        <w:rPr>
          <w:rFonts w:ascii="Times New Roman" w:hAnsi="Times New Roman"/>
          <w:spacing w:val="0"/>
          <w:sz w:val="16"/>
          <w:szCs w:val="24"/>
        </w:rPr>
        <w:t>つきましては、お子さまの健康管理に重要な検診ですので、別紙【結核精密検診受診票（４枚複写）】と保険証を持参して、裏面結核精密検診協力医療機関を受診されますようお願いいたします。</w:t>
      </w:r>
    </w:p>
    <w:p w:rsidR="000A106D" w:rsidRPr="000A106D" w:rsidRDefault="000A106D" w:rsidP="000A106D">
      <w:pPr>
        <w:widowControl/>
        <w:autoSpaceDE/>
        <w:autoSpaceDN/>
        <w:spacing w:line="240" w:lineRule="auto"/>
        <w:jc w:val="left"/>
        <w:rPr>
          <w:rFonts w:ascii="Times New Roman" w:eastAsia="ＭＳ Ｐゴシック" w:hAnsi="Times New Roman"/>
          <w:spacing w:val="0"/>
          <w:kern w:val="0"/>
          <w:sz w:val="24"/>
          <w:szCs w:val="24"/>
        </w:rPr>
      </w:pPr>
      <w:r w:rsidRPr="000A106D">
        <w:rPr>
          <w:rFonts w:ascii="Times New Roman" w:eastAsia="ＭＳ Ｐゴシック" w:hAnsi="Times New Roman"/>
          <w:spacing w:val="0"/>
          <w:kern w:val="0"/>
          <w:sz w:val="24"/>
          <w:szCs w:val="24"/>
        </w:rPr>
        <w:t>Samakatuwid, dahil ito ay isang mahalagang pagsusuri para sa pamamahala ng kalusugan ng mga bata, mangyaring magdala ng isang hiwalay na sheet [Tuberculosis Tuberculosis Examination Form (4 na kopya)] at isang health insurance card upang makatanggap ng isang pagsusuri sa medisina sa isang kaparehong institusyong medikal sa likuran ng tuberculosis.</w:t>
      </w:r>
    </w:p>
    <w:p w:rsidR="00667C7A" w:rsidRPr="000A106D" w:rsidRDefault="00667C7A" w:rsidP="000A106D">
      <w:pPr>
        <w:wordWrap w:val="0"/>
        <w:spacing w:line="276" w:lineRule="auto"/>
        <w:rPr>
          <w:rFonts w:ascii="Times New Roman" w:hAnsi="Times New Roman"/>
          <w:spacing w:val="0"/>
          <w:sz w:val="16"/>
          <w:szCs w:val="24"/>
        </w:rPr>
      </w:pPr>
    </w:p>
    <w:p w:rsidR="00C21023" w:rsidRPr="000A106D" w:rsidRDefault="00C21023" w:rsidP="00667C7A">
      <w:pPr>
        <w:wordWrap w:val="0"/>
        <w:spacing w:line="180" w:lineRule="exact"/>
        <w:ind w:firstLineChars="100" w:firstLine="160"/>
        <w:rPr>
          <w:rFonts w:ascii="Times New Roman" w:hAnsi="Times New Roman"/>
          <w:spacing w:val="0"/>
          <w:sz w:val="16"/>
          <w:szCs w:val="24"/>
        </w:rPr>
      </w:pPr>
      <w:r w:rsidRPr="000A106D">
        <w:rPr>
          <w:rFonts w:ascii="Times New Roman" w:hAnsi="Times New Roman"/>
          <w:spacing w:val="0"/>
          <w:sz w:val="16"/>
          <w:szCs w:val="24"/>
        </w:rPr>
        <w:t>なお、裏面協力医療機関で受診される場合、費用は無料となります。</w:t>
      </w:r>
    </w:p>
    <w:p w:rsidR="000A106D" w:rsidRPr="000A106D" w:rsidRDefault="000A106D" w:rsidP="000A106D">
      <w:pPr>
        <w:widowControl/>
        <w:autoSpaceDE/>
        <w:autoSpaceDN/>
        <w:spacing w:line="240" w:lineRule="auto"/>
        <w:jc w:val="left"/>
        <w:rPr>
          <w:rFonts w:ascii="Times New Roman" w:eastAsia="ＭＳ Ｐゴシック" w:hAnsi="Times New Roman"/>
          <w:spacing w:val="0"/>
          <w:kern w:val="0"/>
          <w:sz w:val="24"/>
          <w:szCs w:val="24"/>
        </w:rPr>
      </w:pPr>
      <w:r w:rsidRPr="000A106D">
        <w:rPr>
          <w:rFonts w:ascii="Times New Roman" w:eastAsia="ＭＳ Ｐゴシック" w:hAnsi="Times New Roman"/>
          <w:spacing w:val="0"/>
          <w:kern w:val="0"/>
          <w:sz w:val="24"/>
          <w:szCs w:val="24"/>
        </w:rPr>
        <w:t>Bilang karagdagan, walang bayad para sa mga medikal na eksaminasyon sa mga institusyong medikal na suportado.</w:t>
      </w:r>
    </w:p>
    <w:p w:rsidR="00C21023" w:rsidRPr="000A106D" w:rsidRDefault="00C21023" w:rsidP="00695DA1">
      <w:pPr>
        <w:wordWrap w:val="0"/>
        <w:spacing w:line="360" w:lineRule="auto"/>
        <w:ind w:firstLineChars="100" w:firstLine="240"/>
        <w:rPr>
          <w:rFonts w:ascii="Times New Roman" w:hAnsi="Times New Roman"/>
          <w:spacing w:val="0"/>
          <w:sz w:val="24"/>
          <w:szCs w:val="24"/>
        </w:rPr>
      </w:pPr>
    </w:p>
    <w:p w:rsidR="006A1236" w:rsidRPr="000A106D" w:rsidRDefault="006A1236" w:rsidP="006A1236">
      <w:pPr>
        <w:wordWrap w:val="0"/>
        <w:spacing w:line="180" w:lineRule="exact"/>
        <w:jc w:val="right"/>
        <w:rPr>
          <w:rFonts w:ascii="Times New Roman" w:hAnsi="Times New Roman"/>
          <w:spacing w:val="0"/>
          <w:sz w:val="16"/>
          <w:szCs w:val="24"/>
        </w:rPr>
      </w:pPr>
      <w:r w:rsidRPr="000A106D">
        <w:rPr>
          <w:rFonts w:ascii="Times New Roman" w:hAnsi="Times New Roman"/>
          <w:spacing w:val="0"/>
          <w:sz w:val="16"/>
          <w:szCs w:val="24"/>
        </w:rPr>
        <w:t>受診票の有効期限</w:t>
      </w:r>
    </w:p>
    <w:p w:rsidR="00695DA1" w:rsidRPr="000A106D" w:rsidRDefault="000A106D" w:rsidP="006A1236">
      <w:pPr>
        <w:spacing w:line="360" w:lineRule="auto"/>
        <w:jc w:val="right"/>
        <w:rPr>
          <w:rFonts w:ascii="Times New Roman" w:hAnsi="Times New Roman"/>
          <w:spacing w:val="0"/>
          <w:sz w:val="24"/>
          <w:szCs w:val="24"/>
        </w:rPr>
      </w:pPr>
      <w:r w:rsidRPr="000A106D">
        <w:rPr>
          <w:rStyle w:val="tlid-translation"/>
          <w:rFonts w:ascii="Times New Roman" w:hAnsi="Times New Roman"/>
        </w:rPr>
        <w:t>Petsa ng Pag-expire ng Form ng Pagsusulit ng Diagnostic</w:t>
      </w:r>
    </w:p>
    <w:p w:rsidR="00A60DB7" w:rsidRPr="000A106D" w:rsidRDefault="000A106D" w:rsidP="000A106D">
      <w:pPr>
        <w:wordWrap w:val="0"/>
        <w:spacing w:line="360" w:lineRule="auto"/>
        <w:jc w:val="right"/>
        <w:rPr>
          <w:rFonts w:ascii="Times New Roman" w:hAnsi="Times New Roman"/>
          <w:u w:val="single"/>
        </w:rPr>
      </w:pPr>
      <w:r>
        <w:rPr>
          <w:rStyle w:val="tlid-translation"/>
          <w:rFonts w:ascii="Times New Roman" w:hAnsi="Times New Roman"/>
          <w:u w:val="single"/>
        </w:rPr>
        <w:t>H</w:t>
      </w:r>
      <w:r w:rsidRPr="000A106D">
        <w:rPr>
          <w:rStyle w:val="tlid-translation"/>
          <w:rFonts w:ascii="Times New Roman" w:hAnsi="Times New Roman"/>
          <w:u w:val="single"/>
        </w:rPr>
        <w:t>anggang</w:t>
      </w:r>
      <w:r w:rsidR="002435AD">
        <w:rPr>
          <w:rFonts w:ascii="Times New Roman" w:eastAsia="ＭＳ Ｐゴシック" w:hAnsi="Times New Roman"/>
          <w:b/>
          <w:spacing w:val="0"/>
          <w:sz w:val="32"/>
          <w:szCs w:val="24"/>
          <w:u w:val="single"/>
        </w:rPr>
        <w:t xml:space="preserve">              , 20</w:t>
      </w:r>
      <w:r w:rsidR="002435AD">
        <w:rPr>
          <w:rFonts w:ascii="Times New Roman" w:eastAsia="ＭＳ Ｐゴシック" w:hAnsi="Times New Roman" w:hint="eastAsia"/>
          <w:b/>
          <w:spacing w:val="0"/>
          <w:sz w:val="32"/>
          <w:szCs w:val="24"/>
          <w:u w:val="single"/>
        </w:rPr>
        <w:t>〇〇</w:t>
      </w:r>
    </w:p>
    <w:sectPr w:rsidR="00A60DB7" w:rsidRPr="000A106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B24" w:rsidRDefault="009A0B24" w:rsidP="007359DC">
      <w:pPr>
        <w:spacing w:line="240" w:lineRule="auto"/>
      </w:pPr>
      <w:r>
        <w:separator/>
      </w:r>
    </w:p>
  </w:endnote>
  <w:endnote w:type="continuationSeparator" w:id="0">
    <w:p w:rsidR="009A0B24" w:rsidRDefault="009A0B24" w:rsidP="007359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游明朝">
    <w:altName w:val="Yu Mincho"/>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B24" w:rsidRDefault="009A0B24" w:rsidP="007359DC">
      <w:pPr>
        <w:spacing w:line="240" w:lineRule="auto"/>
      </w:pPr>
      <w:r>
        <w:separator/>
      </w:r>
    </w:p>
  </w:footnote>
  <w:footnote w:type="continuationSeparator" w:id="0">
    <w:p w:rsidR="009A0B24" w:rsidRDefault="009A0B24" w:rsidP="007359D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023"/>
    <w:rsid w:val="000A106D"/>
    <w:rsid w:val="002435AD"/>
    <w:rsid w:val="00667C7A"/>
    <w:rsid w:val="00695DA1"/>
    <w:rsid w:val="006A1236"/>
    <w:rsid w:val="007359DC"/>
    <w:rsid w:val="009A0B24"/>
    <w:rsid w:val="00A60DB7"/>
    <w:rsid w:val="00C21023"/>
    <w:rsid w:val="00D2136A"/>
    <w:rsid w:val="00F662DE"/>
    <w:rsid w:val="00FA4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C7E2AB27-B6F5-432B-9216-8205F3297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023"/>
    <w:pPr>
      <w:widowControl w:val="0"/>
      <w:autoSpaceDE w:val="0"/>
      <w:autoSpaceDN w:val="0"/>
      <w:spacing w:line="478" w:lineRule="atLeast"/>
      <w:jc w:val="both"/>
    </w:pPr>
    <w:rPr>
      <w:rFonts w:ascii="明朝体" w:eastAsia="明朝体" w:hAnsi="Century" w:cs="Times New Roman"/>
      <w:spacing w:val="16"/>
      <w:sz w:val="19"/>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F662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ascii="ＭＳ ゴシック" w:eastAsia="ＭＳ ゴシック" w:hAnsi="ＭＳ ゴシック" w:cs="ＭＳ ゴシック"/>
      <w:spacing w:val="0"/>
      <w:kern w:val="0"/>
      <w:sz w:val="24"/>
      <w:szCs w:val="24"/>
    </w:rPr>
  </w:style>
  <w:style w:type="character" w:customStyle="1" w:styleId="HTML0">
    <w:name w:val="HTML 書式付き (文字)"/>
    <w:basedOn w:val="a0"/>
    <w:link w:val="HTML"/>
    <w:uiPriority w:val="99"/>
    <w:semiHidden/>
    <w:rsid w:val="00F662DE"/>
    <w:rPr>
      <w:rFonts w:ascii="ＭＳ ゴシック" w:eastAsia="ＭＳ ゴシック" w:hAnsi="ＭＳ ゴシック" w:cs="ＭＳ ゴシック"/>
      <w:kern w:val="0"/>
      <w:szCs w:val="24"/>
    </w:rPr>
  </w:style>
  <w:style w:type="paragraph" w:styleId="a3">
    <w:name w:val="header"/>
    <w:basedOn w:val="a"/>
    <w:link w:val="a4"/>
    <w:uiPriority w:val="99"/>
    <w:unhideWhenUsed/>
    <w:rsid w:val="007359DC"/>
    <w:pPr>
      <w:tabs>
        <w:tab w:val="center" w:pos="4513"/>
        <w:tab w:val="right" w:pos="9026"/>
      </w:tabs>
      <w:snapToGrid w:val="0"/>
    </w:pPr>
  </w:style>
  <w:style w:type="character" w:customStyle="1" w:styleId="a4">
    <w:name w:val="ヘッダー (文字)"/>
    <w:basedOn w:val="a0"/>
    <w:link w:val="a3"/>
    <w:uiPriority w:val="99"/>
    <w:rsid w:val="007359DC"/>
    <w:rPr>
      <w:rFonts w:ascii="明朝体" w:eastAsia="明朝体" w:hAnsi="Century" w:cs="Times New Roman"/>
      <w:spacing w:val="16"/>
      <w:sz w:val="19"/>
      <w:szCs w:val="20"/>
    </w:rPr>
  </w:style>
  <w:style w:type="paragraph" w:styleId="a5">
    <w:name w:val="footer"/>
    <w:basedOn w:val="a"/>
    <w:link w:val="a6"/>
    <w:uiPriority w:val="99"/>
    <w:unhideWhenUsed/>
    <w:rsid w:val="007359DC"/>
    <w:pPr>
      <w:tabs>
        <w:tab w:val="center" w:pos="4513"/>
        <w:tab w:val="right" w:pos="9026"/>
      </w:tabs>
      <w:snapToGrid w:val="0"/>
    </w:pPr>
  </w:style>
  <w:style w:type="character" w:customStyle="1" w:styleId="a6">
    <w:name w:val="フッター (文字)"/>
    <w:basedOn w:val="a0"/>
    <w:link w:val="a5"/>
    <w:uiPriority w:val="99"/>
    <w:rsid w:val="007359DC"/>
    <w:rPr>
      <w:rFonts w:ascii="明朝体" w:eastAsia="明朝体" w:hAnsi="Century" w:cs="Times New Roman"/>
      <w:spacing w:val="16"/>
      <w:sz w:val="19"/>
      <w:szCs w:val="20"/>
    </w:rPr>
  </w:style>
  <w:style w:type="character" w:customStyle="1" w:styleId="tlid-translation">
    <w:name w:val="tlid-translation"/>
    <w:basedOn w:val="a0"/>
    <w:rsid w:val="000A1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648581">
      <w:bodyDiv w:val="1"/>
      <w:marLeft w:val="0"/>
      <w:marRight w:val="0"/>
      <w:marTop w:val="0"/>
      <w:marBottom w:val="0"/>
      <w:divBdr>
        <w:top w:val="none" w:sz="0" w:space="0" w:color="auto"/>
        <w:left w:val="none" w:sz="0" w:space="0" w:color="auto"/>
        <w:bottom w:val="none" w:sz="0" w:space="0" w:color="auto"/>
        <w:right w:val="none" w:sz="0" w:space="0" w:color="auto"/>
      </w:divBdr>
    </w:div>
    <w:div w:id="900211809">
      <w:bodyDiv w:val="1"/>
      <w:marLeft w:val="0"/>
      <w:marRight w:val="0"/>
      <w:marTop w:val="0"/>
      <w:marBottom w:val="0"/>
      <w:divBdr>
        <w:top w:val="none" w:sz="0" w:space="0" w:color="auto"/>
        <w:left w:val="none" w:sz="0" w:space="0" w:color="auto"/>
        <w:bottom w:val="none" w:sz="0" w:space="0" w:color="auto"/>
        <w:right w:val="none" w:sz="0" w:space="0" w:color="auto"/>
      </w:divBdr>
      <w:divsChild>
        <w:div w:id="328755969">
          <w:marLeft w:val="0"/>
          <w:marRight w:val="0"/>
          <w:marTop w:val="0"/>
          <w:marBottom w:val="0"/>
          <w:divBdr>
            <w:top w:val="none" w:sz="0" w:space="0" w:color="auto"/>
            <w:left w:val="none" w:sz="0" w:space="0" w:color="auto"/>
            <w:bottom w:val="none" w:sz="0" w:space="0" w:color="auto"/>
            <w:right w:val="none" w:sz="0" w:space="0" w:color="auto"/>
          </w:divBdr>
          <w:divsChild>
            <w:div w:id="139265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99698">
      <w:bodyDiv w:val="1"/>
      <w:marLeft w:val="0"/>
      <w:marRight w:val="0"/>
      <w:marTop w:val="0"/>
      <w:marBottom w:val="0"/>
      <w:divBdr>
        <w:top w:val="none" w:sz="0" w:space="0" w:color="auto"/>
        <w:left w:val="none" w:sz="0" w:space="0" w:color="auto"/>
        <w:bottom w:val="none" w:sz="0" w:space="0" w:color="auto"/>
        <w:right w:val="none" w:sz="0" w:space="0" w:color="auto"/>
      </w:divBdr>
    </w:div>
    <w:div w:id="1894392171">
      <w:bodyDiv w:val="1"/>
      <w:marLeft w:val="0"/>
      <w:marRight w:val="0"/>
      <w:marTop w:val="0"/>
      <w:marBottom w:val="0"/>
      <w:divBdr>
        <w:top w:val="none" w:sz="0" w:space="0" w:color="auto"/>
        <w:left w:val="none" w:sz="0" w:space="0" w:color="auto"/>
        <w:bottom w:val="none" w:sz="0" w:space="0" w:color="auto"/>
        <w:right w:val="none" w:sz="0" w:space="0" w:color="auto"/>
      </w:divBdr>
      <w:divsChild>
        <w:div w:id="1072850250">
          <w:marLeft w:val="0"/>
          <w:marRight w:val="0"/>
          <w:marTop w:val="0"/>
          <w:marBottom w:val="0"/>
          <w:divBdr>
            <w:top w:val="none" w:sz="0" w:space="0" w:color="auto"/>
            <w:left w:val="none" w:sz="0" w:space="0" w:color="auto"/>
            <w:bottom w:val="none" w:sz="0" w:space="0" w:color="auto"/>
            <w:right w:val="none" w:sz="0" w:space="0" w:color="auto"/>
          </w:divBdr>
          <w:divsChild>
            <w:div w:id="185260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219</Words>
  <Characters>1252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土浦市</dc:creator>
  <cp:keywords/>
  <dc:description/>
  <cp:lastModifiedBy>Kanda Azusa</cp:lastModifiedBy>
  <cp:revision>4</cp:revision>
  <dcterms:created xsi:type="dcterms:W3CDTF">2020-03-26T06:55:00Z</dcterms:created>
  <dcterms:modified xsi:type="dcterms:W3CDTF">2021-05-20T07:02:00Z</dcterms:modified>
</cp:coreProperties>
</file>